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3936B" w14:textId="714FB476" w:rsidR="00F601A4" w:rsidRDefault="00142CB4" w:rsidP="00F601A4">
      <w:pPr>
        <w:pStyle w:val="Title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19CB04B0" wp14:editId="313B9843">
            <wp:extent cx="3781425" cy="1008380"/>
            <wp:effectExtent l="0" t="0" r="0" b="0"/>
            <wp:docPr id="10279700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970068" name="Picture 102797006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100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A601F" w14:textId="77777777" w:rsidR="00B501F4" w:rsidRPr="00B501F4" w:rsidRDefault="00B501F4" w:rsidP="00B501F4"/>
    <w:p w14:paraId="30FF4153" w14:textId="77777777" w:rsidR="002C3E13" w:rsidRDefault="002C3E13" w:rsidP="002C3E13">
      <w:pPr>
        <w:pStyle w:val="Title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2026 Conference: </w:t>
      </w:r>
    </w:p>
    <w:p w14:paraId="16D6BA8A" w14:textId="07A5CDBF" w:rsidR="002C3E13" w:rsidRPr="002C3E13" w:rsidRDefault="00AA089F" w:rsidP="002C3E13">
      <w:pPr>
        <w:pStyle w:val="Title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Driving </w:t>
      </w:r>
      <w:r w:rsidR="002C3E13">
        <w:rPr>
          <w:sz w:val="48"/>
          <w:szCs w:val="48"/>
        </w:rPr>
        <w:t xml:space="preserve">Quality </w:t>
      </w:r>
      <w:r>
        <w:rPr>
          <w:sz w:val="48"/>
          <w:szCs w:val="48"/>
        </w:rPr>
        <w:t xml:space="preserve">and </w:t>
      </w:r>
      <w:r w:rsidR="002C3E13">
        <w:rPr>
          <w:sz w:val="48"/>
          <w:szCs w:val="48"/>
        </w:rPr>
        <w:t>Excellence Across Borders</w:t>
      </w:r>
    </w:p>
    <w:p w14:paraId="449A3295" w14:textId="77777777" w:rsidR="00F601A4" w:rsidRPr="00F601A4" w:rsidRDefault="00F601A4" w:rsidP="00F601A4"/>
    <w:p w14:paraId="76743733" w14:textId="0842758A" w:rsidR="00F601A4" w:rsidRPr="00A17EAC" w:rsidRDefault="002C3E13" w:rsidP="00F601A4">
      <w:pPr>
        <w:pStyle w:val="Subtitle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October 7 and 8, 10am to </w:t>
      </w:r>
      <w:r w:rsidR="008D2684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>pm ET</w:t>
      </w:r>
      <w:r w:rsidR="00F601A4" w:rsidRPr="00A17EAC">
        <w:rPr>
          <w:rFonts w:ascii="Arial" w:hAnsi="Arial" w:cs="Arial"/>
          <w:b/>
          <w:bCs/>
        </w:rPr>
        <w:t xml:space="preserve"> | All Virtual | </w:t>
      </w:r>
      <w:r w:rsidR="008D2684">
        <w:rPr>
          <w:rFonts w:ascii="Arial" w:hAnsi="Arial" w:cs="Arial"/>
          <w:b/>
          <w:bCs/>
        </w:rPr>
        <w:t>Complimentary</w:t>
      </w:r>
    </w:p>
    <w:p w14:paraId="26A42F28" w14:textId="435E7F27" w:rsidR="00F601A4" w:rsidRPr="00F601A4" w:rsidRDefault="00F601A4" w:rsidP="00F601A4">
      <w:pPr>
        <w:rPr>
          <w:rFonts w:ascii="Arial" w:hAnsi="Arial" w:cs="Arial"/>
        </w:rPr>
      </w:pPr>
      <w:r w:rsidRPr="00F601A4">
        <w:rPr>
          <w:rFonts w:ascii="Arial" w:hAnsi="Arial" w:cs="Arial"/>
        </w:rPr>
        <w:t>Mark your calendars and get ready for the ASQ Synergy for Success 202</w:t>
      </w:r>
      <w:r w:rsidR="005C78B2">
        <w:rPr>
          <w:rFonts w:ascii="Arial" w:hAnsi="Arial" w:cs="Arial"/>
        </w:rPr>
        <w:t>6</w:t>
      </w:r>
      <w:r w:rsidRPr="00F601A4">
        <w:rPr>
          <w:rFonts w:ascii="Arial" w:hAnsi="Arial" w:cs="Arial"/>
        </w:rPr>
        <w:t xml:space="preserve"> Conference, the premier event for quality professionals worldwide! Taking place from </w:t>
      </w:r>
      <w:r w:rsidRPr="00AD27DF">
        <w:rPr>
          <w:rFonts w:ascii="Arial" w:hAnsi="Arial" w:cs="Arial"/>
          <w:b/>
          <w:bCs/>
        </w:rPr>
        <w:t>**</w:t>
      </w:r>
      <w:r w:rsidR="005C78B2">
        <w:rPr>
          <w:rFonts w:ascii="Arial" w:hAnsi="Arial" w:cs="Arial"/>
          <w:b/>
          <w:bCs/>
        </w:rPr>
        <w:t>October 7</w:t>
      </w:r>
      <w:r w:rsidR="00795B45">
        <w:rPr>
          <w:rFonts w:ascii="Arial" w:hAnsi="Arial" w:cs="Arial"/>
          <w:b/>
          <w:bCs/>
        </w:rPr>
        <w:t xml:space="preserve"> and 8</w:t>
      </w:r>
      <w:r w:rsidRPr="00AD27DF">
        <w:rPr>
          <w:rFonts w:ascii="Arial" w:hAnsi="Arial" w:cs="Arial"/>
          <w:b/>
          <w:bCs/>
        </w:rPr>
        <w:t>**</w:t>
      </w:r>
      <w:r w:rsidR="00642DEB" w:rsidRPr="00AD27DF">
        <w:rPr>
          <w:rFonts w:ascii="Arial" w:hAnsi="Arial" w:cs="Arial"/>
          <w:b/>
          <w:bCs/>
        </w:rPr>
        <w:t xml:space="preserve"> from 10am ET to </w:t>
      </w:r>
      <w:r w:rsidR="008D2684">
        <w:rPr>
          <w:rFonts w:ascii="Arial" w:hAnsi="Arial" w:cs="Arial"/>
          <w:b/>
          <w:bCs/>
        </w:rPr>
        <w:t>4</w:t>
      </w:r>
      <w:r w:rsidR="00642DEB" w:rsidRPr="00AD27DF">
        <w:rPr>
          <w:rFonts w:ascii="Arial" w:hAnsi="Arial" w:cs="Arial"/>
          <w:b/>
          <w:bCs/>
        </w:rPr>
        <w:t>pm ET</w:t>
      </w:r>
      <w:r w:rsidR="00642DEB">
        <w:rPr>
          <w:rFonts w:ascii="Arial" w:hAnsi="Arial" w:cs="Arial"/>
        </w:rPr>
        <w:t xml:space="preserve"> each day</w:t>
      </w:r>
      <w:r w:rsidRPr="00F601A4">
        <w:rPr>
          <w:rFonts w:ascii="Arial" w:hAnsi="Arial" w:cs="Arial"/>
        </w:rPr>
        <w:t>, this fully virtual gathering promises to deliver an unparalleled experience, allowing you to connect, learn, and grow—all from the comfort of your home or office.</w:t>
      </w:r>
    </w:p>
    <w:p w14:paraId="27845472" w14:textId="77777777" w:rsidR="00F601A4" w:rsidRDefault="00F601A4" w:rsidP="00F601A4">
      <w:pPr>
        <w:pStyle w:val="Heading1"/>
        <w:rPr>
          <w:rFonts w:ascii="Arial" w:hAnsi="Arial" w:cs="Arial"/>
        </w:rPr>
      </w:pPr>
      <w:r w:rsidRPr="00F601A4">
        <w:rPr>
          <w:rFonts w:ascii="Arial" w:hAnsi="Arial" w:cs="Arial"/>
        </w:rPr>
        <w:t>Why Attend?</w:t>
      </w:r>
    </w:p>
    <w:p w14:paraId="6FE89995" w14:textId="2F61DC06" w:rsidR="00537182" w:rsidRPr="00537182" w:rsidRDefault="00537182" w:rsidP="00537182">
      <w:r>
        <w:t>Two Fantastic Keynotes: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54"/>
        <w:gridCol w:w="1596"/>
      </w:tblGrid>
      <w:tr w:rsidR="00E36A42" w14:paraId="056A443B" w14:textId="77777777">
        <w:tc>
          <w:tcPr>
            <w:tcW w:w="0" w:type="auto"/>
          </w:tcPr>
          <w:p w14:paraId="51ED746F" w14:textId="69F11811" w:rsidR="00E36A42" w:rsidRDefault="00E36A42" w:rsidP="00E36A42">
            <w:r>
              <w:rPr>
                <w:rFonts w:ascii="Arial" w:hAnsi="Arial" w:cs="Arial"/>
                <w:b/>
                <w:bCs/>
              </w:rPr>
              <w:t>Wednesday, October 7</w:t>
            </w:r>
            <w:r w:rsidRPr="00E36A42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</w:rPr>
              <w:t xml:space="preserve">, 10am ET – </w:t>
            </w:r>
            <w:r>
              <w:rPr>
                <w:rFonts w:ascii="Arial" w:hAnsi="Arial" w:cs="Arial"/>
                <w:b/>
                <w:bCs/>
                <w:i/>
                <w:iCs/>
              </w:rPr>
              <w:t>‘</w:t>
            </w:r>
            <w:r w:rsidRPr="007804E3">
              <w:rPr>
                <w:rFonts w:ascii="Arial" w:hAnsi="Arial" w:cs="Arial"/>
                <w:b/>
                <w:bCs/>
                <w:i/>
                <w:iCs/>
              </w:rPr>
              <w:t>Excellence in the Age of AI: Leadership, Mindset, and the Future of Work Across Manufacturing, Service, and Healthcare</w:t>
            </w:r>
            <w:r>
              <w:rPr>
                <w:rFonts w:ascii="Arial" w:hAnsi="Arial" w:cs="Arial"/>
                <w:b/>
                <w:bCs/>
                <w:i/>
                <w:iCs/>
              </w:rPr>
              <w:t xml:space="preserve">’ </w:t>
            </w:r>
            <w:r w:rsidRPr="00E36A42">
              <w:rPr>
                <w:rFonts w:ascii="Arial" w:hAnsi="Arial" w:cs="Arial"/>
              </w:rPr>
              <w:t>presented by Dr. Adil Dalal</w:t>
            </w:r>
            <w:r>
              <w:rPr>
                <w:rFonts w:ascii="Arial" w:hAnsi="Arial" w:cs="Arial"/>
              </w:rPr>
              <w:t xml:space="preserve">. </w:t>
            </w:r>
          </w:p>
        </w:tc>
        <w:tc>
          <w:tcPr>
            <w:tcW w:w="0" w:type="auto"/>
          </w:tcPr>
          <w:p w14:paraId="1D98AE7A" w14:textId="305FF7CD" w:rsidR="00E36A42" w:rsidRDefault="00E36A42" w:rsidP="00E36A42">
            <w:r>
              <w:rPr>
                <w:noProof/>
              </w:rPr>
              <w:drawing>
                <wp:inline distT="0" distB="0" distL="0" distR="0" wp14:anchorId="6CB23256" wp14:editId="613529ED">
                  <wp:extent cx="876300" cy="876300"/>
                  <wp:effectExtent l="0" t="0" r="0" b="0"/>
                  <wp:docPr id="16933735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373542" name="Picture 169337354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135" cy="89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6A42" w14:paraId="2EA0A677" w14:textId="77777777">
        <w:tc>
          <w:tcPr>
            <w:tcW w:w="0" w:type="auto"/>
          </w:tcPr>
          <w:p w14:paraId="58C850F7" w14:textId="77777777" w:rsidR="00E36A42" w:rsidRDefault="00E36A42" w:rsidP="00E36A42"/>
        </w:tc>
        <w:tc>
          <w:tcPr>
            <w:tcW w:w="0" w:type="auto"/>
          </w:tcPr>
          <w:p w14:paraId="17D70327" w14:textId="77777777" w:rsidR="00E36A42" w:rsidRDefault="00E36A42" w:rsidP="00E36A42"/>
        </w:tc>
      </w:tr>
      <w:tr w:rsidR="00537182" w14:paraId="5343B193" w14:textId="77777777">
        <w:tc>
          <w:tcPr>
            <w:tcW w:w="0" w:type="auto"/>
          </w:tcPr>
          <w:p w14:paraId="657BAE60" w14:textId="7BB8DD71" w:rsidR="00537182" w:rsidRDefault="00537182" w:rsidP="00E36A42">
            <w:r>
              <w:rPr>
                <w:rFonts w:ascii="Arial" w:hAnsi="Arial" w:cs="Arial"/>
                <w:b/>
                <w:bCs/>
              </w:rPr>
              <w:t>Thursday, October 8</w:t>
            </w:r>
            <w:r w:rsidRPr="00537182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</w:rPr>
              <w:t xml:space="preserve">, 10am ET - </w:t>
            </w:r>
            <w:r w:rsidRPr="00E36A42">
              <w:rPr>
                <w:rFonts w:ascii="Arial" w:hAnsi="Arial" w:cs="Arial"/>
                <w:b/>
                <w:bCs/>
              </w:rPr>
              <w:t>Defining What’s Next: The Executive EDGe Turning Proven Practices Into Future Advantage’</w:t>
            </w:r>
            <w:r>
              <w:rPr>
                <w:rFonts w:ascii="Arial" w:hAnsi="Arial" w:cs="Arial"/>
              </w:rPr>
              <w:t xml:space="preserve"> presented by Dr. Rhonda Farrell.</w:t>
            </w:r>
          </w:p>
        </w:tc>
        <w:tc>
          <w:tcPr>
            <w:tcW w:w="0" w:type="auto"/>
          </w:tcPr>
          <w:p w14:paraId="54DD9255" w14:textId="41AD899A" w:rsidR="00537182" w:rsidRDefault="000B035A" w:rsidP="00E36A42">
            <w:r>
              <w:rPr>
                <w:noProof/>
              </w:rPr>
              <w:drawing>
                <wp:inline distT="0" distB="0" distL="0" distR="0" wp14:anchorId="3984A30D" wp14:editId="27E97071">
                  <wp:extent cx="780733" cy="780733"/>
                  <wp:effectExtent l="0" t="0" r="635" b="635"/>
                  <wp:docPr id="31884188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841886" name="Picture 318841886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095" cy="783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562009" w14:textId="77777777" w:rsidR="00E36A42" w:rsidRPr="00E36A42" w:rsidRDefault="00E36A42" w:rsidP="00E36A42"/>
    <w:p w14:paraId="78928B3A" w14:textId="638A0288" w:rsidR="00EC6D86" w:rsidRDefault="00EC6D86" w:rsidP="00F601A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Collaboration between the following </w:t>
      </w:r>
      <w:r w:rsidR="00C20A84">
        <w:rPr>
          <w:rFonts w:ascii="Arial" w:hAnsi="Arial" w:cs="Arial"/>
          <w:b/>
          <w:bCs/>
        </w:rPr>
        <w:t xml:space="preserve">ASQ </w:t>
      </w:r>
      <w:r>
        <w:rPr>
          <w:rFonts w:ascii="Arial" w:hAnsi="Arial" w:cs="Arial"/>
          <w:b/>
          <w:bCs/>
        </w:rPr>
        <w:t xml:space="preserve">Technical </w:t>
      </w:r>
      <w:r w:rsidR="00C20A84">
        <w:rPr>
          <w:rFonts w:ascii="Arial" w:hAnsi="Arial" w:cs="Arial"/>
          <w:b/>
          <w:bCs/>
        </w:rPr>
        <w:t xml:space="preserve">and Global </w:t>
      </w:r>
      <w:r>
        <w:rPr>
          <w:rFonts w:ascii="Arial" w:hAnsi="Arial" w:cs="Arial"/>
          <w:b/>
          <w:bCs/>
        </w:rPr>
        <w:t>Communities</w:t>
      </w:r>
      <w:r w:rsidR="00C20A84" w:rsidRPr="00C20A84">
        <w:rPr>
          <w:rFonts w:ascii="Arial" w:hAnsi="Arial" w:cs="Arial"/>
        </w:rPr>
        <w:t>:</w:t>
      </w:r>
    </w:p>
    <w:p w14:paraId="7FB78F3B" w14:textId="77777777" w:rsidR="00495958" w:rsidRPr="00AF79E7" w:rsidRDefault="00495958" w:rsidP="00495958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ASQ Australia and New Zealand Global Community</w:t>
      </w:r>
    </w:p>
    <w:p w14:paraId="1E9726DB" w14:textId="50A9A185" w:rsidR="00AF79E7" w:rsidRDefault="00AF79E7" w:rsidP="00C20A8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ASQ Canada and Greenland Global Community</w:t>
      </w:r>
    </w:p>
    <w:p w14:paraId="6DC3236D" w14:textId="5F1E98B2" w:rsidR="00C20A84" w:rsidRDefault="00C20A84" w:rsidP="00C20A8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AF79E7">
        <w:rPr>
          <w:rFonts w:ascii="Arial" w:hAnsi="Arial" w:cs="Arial"/>
        </w:rPr>
        <w:t xml:space="preserve">EDGe (Energy and Environment, Design and Construction and Government </w:t>
      </w:r>
      <w:r w:rsidR="00C12AFE">
        <w:rPr>
          <w:rFonts w:ascii="Arial" w:hAnsi="Arial" w:cs="Arial"/>
        </w:rPr>
        <w:t>Divisions</w:t>
      </w:r>
      <w:r w:rsidRPr="00AF79E7">
        <w:rPr>
          <w:rFonts w:ascii="Arial" w:hAnsi="Arial" w:cs="Arial"/>
        </w:rPr>
        <w:t>)</w:t>
      </w:r>
    </w:p>
    <w:p w14:paraId="2750C52A" w14:textId="23B9D25B" w:rsidR="00F76FD6" w:rsidRDefault="00F76FD6" w:rsidP="00C20A8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Human Development and Leadership Division</w:t>
      </w:r>
    </w:p>
    <w:p w14:paraId="03CC0EB0" w14:textId="7012C1FC" w:rsidR="00AF79E7" w:rsidRDefault="00C12AFE" w:rsidP="00C20A8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Lean Enterprise Division</w:t>
      </w:r>
    </w:p>
    <w:p w14:paraId="7FA159E4" w14:textId="6B7F8AA4" w:rsidR="00344C87" w:rsidRDefault="00344C87" w:rsidP="00C20A8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344C87">
        <w:rPr>
          <w:rFonts w:ascii="Arial" w:hAnsi="Arial" w:cs="Arial"/>
        </w:rPr>
        <w:t>Puerto Rico Section</w:t>
      </w:r>
    </w:p>
    <w:p w14:paraId="5A9DC4B0" w14:textId="003AAF05" w:rsidR="00C12AFE" w:rsidRDefault="00C12AFE" w:rsidP="00C20A8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Quality Management Division</w:t>
      </w:r>
    </w:p>
    <w:p w14:paraId="7D877D1E" w14:textId="614044B1" w:rsidR="00C12AFE" w:rsidRPr="00AF79E7" w:rsidRDefault="00C12AFE" w:rsidP="00C20A8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Statistics Division</w:t>
      </w:r>
    </w:p>
    <w:p w14:paraId="147F994A" w14:textId="1B6CA6D1" w:rsidR="00C20A84" w:rsidRDefault="00C20A84" w:rsidP="00AF79E7">
      <w:pPr>
        <w:pStyle w:val="ListParagraph"/>
        <w:ind w:left="1440"/>
        <w:rPr>
          <w:rFonts w:ascii="Arial" w:hAnsi="Arial" w:cs="Arial"/>
        </w:rPr>
      </w:pPr>
    </w:p>
    <w:p w14:paraId="4D5AAD7A" w14:textId="535F3340" w:rsidR="00F601A4" w:rsidRDefault="00F601A4" w:rsidP="00F601A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42DEB">
        <w:rPr>
          <w:rFonts w:ascii="Arial" w:hAnsi="Arial" w:cs="Arial"/>
          <w:b/>
          <w:bCs/>
        </w:rPr>
        <w:t>Engaging Session Speakers</w:t>
      </w:r>
      <w:r>
        <w:rPr>
          <w:rFonts w:ascii="Arial" w:hAnsi="Arial" w:cs="Arial"/>
        </w:rPr>
        <w:t xml:space="preserve">: </w:t>
      </w:r>
      <w:r w:rsidRPr="00F601A4">
        <w:rPr>
          <w:rFonts w:ascii="Arial" w:hAnsi="Arial" w:cs="Arial"/>
        </w:rPr>
        <w:t>Gain insights from industry leaders, innovators, and experts on the latest trends, tools, and techniques in quality management.</w:t>
      </w:r>
      <w:r w:rsidR="008434F2">
        <w:rPr>
          <w:rFonts w:ascii="Arial" w:hAnsi="Arial" w:cs="Arial"/>
        </w:rPr>
        <w:t xml:space="preserve"> </w:t>
      </w:r>
      <w:r w:rsidR="005442EA">
        <w:rPr>
          <w:rFonts w:ascii="Arial" w:hAnsi="Arial" w:cs="Arial"/>
        </w:rPr>
        <w:t>F</w:t>
      </w:r>
      <w:r w:rsidR="000514B7">
        <w:rPr>
          <w:rFonts w:ascii="Arial" w:hAnsi="Arial" w:cs="Arial"/>
        </w:rPr>
        <w:t>ive concurrent tracks:</w:t>
      </w:r>
    </w:p>
    <w:p w14:paraId="2AEFFA39" w14:textId="13811246" w:rsidR="000514B7" w:rsidRDefault="00B971F0" w:rsidP="00291002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Cutting </w:t>
      </w:r>
      <w:r w:rsidR="00752ED3">
        <w:rPr>
          <w:rFonts w:ascii="Arial" w:hAnsi="Arial" w:cs="Arial"/>
        </w:rPr>
        <w:t xml:space="preserve">EDGe </w:t>
      </w:r>
      <w:r>
        <w:rPr>
          <w:rFonts w:ascii="Arial" w:hAnsi="Arial" w:cs="Arial"/>
        </w:rPr>
        <w:t>Practices</w:t>
      </w:r>
    </w:p>
    <w:p w14:paraId="7666199D" w14:textId="5D79E125" w:rsidR="00752ED3" w:rsidRDefault="00752ED3" w:rsidP="00291002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Process Excellence (QMD)</w:t>
      </w:r>
    </w:p>
    <w:p w14:paraId="6F220152" w14:textId="72E4BBEB" w:rsidR="00752ED3" w:rsidRDefault="00495958" w:rsidP="00291002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Leadership</w:t>
      </w:r>
      <w:r w:rsidR="00412141">
        <w:rPr>
          <w:rFonts w:ascii="Arial" w:hAnsi="Arial" w:cs="Arial"/>
        </w:rPr>
        <w:t xml:space="preserve"> Skills</w:t>
      </w:r>
      <w:r w:rsidR="00A7237E">
        <w:rPr>
          <w:rFonts w:ascii="Arial" w:hAnsi="Arial" w:cs="Arial"/>
        </w:rPr>
        <w:t xml:space="preserve"> in the Age of AI (ASQ Canada)</w:t>
      </w:r>
    </w:p>
    <w:p w14:paraId="1868F556" w14:textId="59C74FF1" w:rsidR="00A7237E" w:rsidRDefault="00AF0EA0" w:rsidP="00291002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AI</w:t>
      </w:r>
      <w:r w:rsidR="008F1564">
        <w:rPr>
          <w:rFonts w:ascii="Arial" w:hAnsi="Arial" w:cs="Arial"/>
        </w:rPr>
        <w:t xml:space="preserve"> </w:t>
      </w:r>
      <w:r w:rsidR="00E84253">
        <w:rPr>
          <w:rFonts w:ascii="Arial" w:hAnsi="Arial" w:cs="Arial"/>
        </w:rPr>
        <w:t>and Lean Practices</w:t>
      </w:r>
      <w:r>
        <w:rPr>
          <w:rFonts w:ascii="Arial" w:hAnsi="Arial" w:cs="Arial"/>
        </w:rPr>
        <w:t xml:space="preserve"> (Lean </w:t>
      </w:r>
      <w:r w:rsidR="00083CE7">
        <w:rPr>
          <w:rFonts w:ascii="Arial" w:hAnsi="Arial" w:cs="Arial"/>
        </w:rPr>
        <w:t>Enterprise</w:t>
      </w:r>
      <w:r>
        <w:rPr>
          <w:rFonts w:ascii="Arial" w:hAnsi="Arial" w:cs="Arial"/>
        </w:rPr>
        <w:t>)</w:t>
      </w:r>
    </w:p>
    <w:p w14:paraId="1C0FD5E9" w14:textId="5EE52F20" w:rsidR="00083CE7" w:rsidRPr="00F601A4" w:rsidRDefault="007624C7" w:rsidP="00291002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7624C7">
        <w:rPr>
          <w:rFonts w:ascii="Arial" w:hAnsi="Arial" w:cs="Arial"/>
        </w:rPr>
        <w:t xml:space="preserve">he </w:t>
      </w:r>
      <w:r>
        <w:rPr>
          <w:rFonts w:ascii="Arial" w:hAnsi="Arial" w:cs="Arial"/>
        </w:rPr>
        <w:t>F</w:t>
      </w:r>
      <w:r w:rsidRPr="007624C7">
        <w:rPr>
          <w:rFonts w:ascii="Arial" w:hAnsi="Arial" w:cs="Arial"/>
        </w:rPr>
        <w:t xml:space="preserve">uture of Quality: AI, Analytics, and Operational Excellence </w:t>
      </w:r>
      <w:r w:rsidR="00083CE7">
        <w:rPr>
          <w:rFonts w:ascii="Arial" w:hAnsi="Arial" w:cs="Arial"/>
        </w:rPr>
        <w:t>(Statistics)</w:t>
      </w:r>
      <w:r w:rsidR="00B971F0">
        <w:rPr>
          <w:rFonts w:ascii="Arial" w:hAnsi="Arial" w:cs="Arial"/>
        </w:rPr>
        <w:t>)</w:t>
      </w:r>
    </w:p>
    <w:p w14:paraId="373BF277" w14:textId="77777777" w:rsidR="00F601A4" w:rsidRPr="00F601A4" w:rsidRDefault="00F601A4" w:rsidP="00F601A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42DEB">
        <w:rPr>
          <w:rFonts w:ascii="Arial" w:hAnsi="Arial" w:cs="Arial"/>
          <w:b/>
          <w:bCs/>
        </w:rPr>
        <w:t>Global Networking</w:t>
      </w:r>
      <w:r w:rsidRPr="00F601A4">
        <w:rPr>
          <w:rFonts w:ascii="Arial" w:hAnsi="Arial" w:cs="Arial"/>
        </w:rPr>
        <w:t>: Collaborate and exchange ideas with peers and thought leaders from diverse industries across the globe.</w:t>
      </w:r>
    </w:p>
    <w:p w14:paraId="57A0AEA7" w14:textId="77777777" w:rsidR="00F601A4" w:rsidRPr="00F601A4" w:rsidRDefault="00F601A4" w:rsidP="00F601A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42DEB">
        <w:rPr>
          <w:rFonts w:ascii="Arial" w:hAnsi="Arial" w:cs="Arial"/>
          <w:b/>
          <w:bCs/>
        </w:rPr>
        <w:t>Virtual Accessibility</w:t>
      </w:r>
      <w:r w:rsidRPr="00F601A4">
        <w:rPr>
          <w:rFonts w:ascii="Arial" w:hAnsi="Arial" w:cs="Arial"/>
        </w:rPr>
        <w:t>: Participate without the need for travel—experience high-quality content at your convenience.</w:t>
      </w:r>
    </w:p>
    <w:p w14:paraId="4C6D7981" w14:textId="77777777" w:rsidR="00F601A4" w:rsidRDefault="00F601A4" w:rsidP="00F601A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42DEB">
        <w:rPr>
          <w:rFonts w:ascii="Arial" w:hAnsi="Arial" w:cs="Arial"/>
          <w:b/>
          <w:bCs/>
        </w:rPr>
        <w:t>Actionable Takeaways</w:t>
      </w:r>
      <w:r w:rsidRPr="00F601A4">
        <w:rPr>
          <w:rFonts w:ascii="Arial" w:hAnsi="Arial" w:cs="Arial"/>
        </w:rPr>
        <w:t>: Empower your organization with strategies to drive efficiency, excellence, and innovation.</w:t>
      </w:r>
    </w:p>
    <w:p w14:paraId="467A396A" w14:textId="745A66F8" w:rsidR="007F2F27" w:rsidRPr="00F601A4" w:rsidRDefault="007F2F27" w:rsidP="00F601A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Earn Recertification Units or CEUs </w:t>
      </w:r>
      <w:r w:rsidRPr="007F2F27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.5 for attending each day, for a total of 1</w:t>
      </w:r>
      <w:r w:rsidR="00795B45">
        <w:rPr>
          <w:rFonts w:ascii="Arial" w:hAnsi="Arial" w:cs="Arial"/>
        </w:rPr>
        <w:t>.0</w:t>
      </w:r>
      <w:r>
        <w:rPr>
          <w:rFonts w:ascii="Arial" w:hAnsi="Arial" w:cs="Arial"/>
        </w:rPr>
        <w:t xml:space="preserve"> for the entire </w:t>
      </w:r>
      <w:r w:rsidR="00EA2E9C">
        <w:rPr>
          <w:rFonts w:ascii="Arial" w:hAnsi="Arial" w:cs="Arial"/>
        </w:rPr>
        <w:t>conference.</w:t>
      </w:r>
    </w:p>
    <w:p w14:paraId="29A06E92" w14:textId="77777777" w:rsidR="00F601A4" w:rsidRPr="00F601A4" w:rsidRDefault="00F601A4" w:rsidP="00F601A4">
      <w:pPr>
        <w:pStyle w:val="Heading1"/>
        <w:rPr>
          <w:rFonts w:ascii="Arial" w:hAnsi="Arial" w:cs="Arial"/>
        </w:rPr>
      </w:pPr>
      <w:r w:rsidRPr="00F601A4">
        <w:rPr>
          <w:rFonts w:ascii="Arial" w:hAnsi="Arial" w:cs="Arial"/>
        </w:rPr>
        <w:t>How to Register</w:t>
      </w:r>
    </w:p>
    <w:p w14:paraId="47C6A4FD" w14:textId="3E4DC0AB" w:rsidR="00FF2188" w:rsidRDefault="00FF2188" w:rsidP="00F601A4">
      <w:pPr>
        <w:pStyle w:val="Heading1"/>
        <w:rPr>
          <w:rFonts w:ascii="Arial" w:eastAsiaTheme="minorHAnsi" w:hAnsi="Arial" w:cs="Arial"/>
          <w:color w:val="auto"/>
          <w:sz w:val="24"/>
          <w:szCs w:val="24"/>
        </w:rPr>
      </w:pPr>
      <w:hyperlink r:id="rId8" w:history="1">
        <w:r w:rsidRPr="00B36248">
          <w:rPr>
            <w:rStyle w:val="Hyperlink"/>
            <w:rFonts w:ascii="Arial" w:eastAsiaTheme="minorHAnsi" w:hAnsi="Arial" w:cs="Arial"/>
            <w:sz w:val="24"/>
            <w:szCs w:val="24"/>
          </w:rPr>
          <w:t>https://mp.gg/qy3ktdsuk3</w:t>
        </w:r>
      </w:hyperlink>
    </w:p>
    <w:p w14:paraId="47DFCE0C" w14:textId="7745B1E5" w:rsidR="00F601A4" w:rsidRPr="00F601A4" w:rsidRDefault="00F601A4" w:rsidP="00F601A4">
      <w:pPr>
        <w:pStyle w:val="Heading1"/>
        <w:rPr>
          <w:rFonts w:ascii="Arial" w:hAnsi="Arial" w:cs="Arial"/>
        </w:rPr>
      </w:pPr>
      <w:proofErr w:type="gramStart"/>
      <w:r w:rsidRPr="00F601A4">
        <w:rPr>
          <w:rFonts w:ascii="Arial" w:hAnsi="Arial" w:cs="Arial"/>
        </w:rPr>
        <w:t>Be</w:t>
      </w:r>
      <w:proofErr w:type="gramEnd"/>
      <w:r w:rsidRPr="00F601A4">
        <w:rPr>
          <w:rFonts w:ascii="Arial" w:hAnsi="Arial" w:cs="Arial"/>
        </w:rPr>
        <w:t xml:space="preserve"> Part of the Future of Quality</w:t>
      </w:r>
    </w:p>
    <w:p w14:paraId="4C830F8A" w14:textId="4F014B7C" w:rsidR="00F601A4" w:rsidRPr="00F601A4" w:rsidRDefault="00F601A4" w:rsidP="00F601A4">
      <w:pPr>
        <w:rPr>
          <w:rFonts w:ascii="Arial" w:hAnsi="Arial" w:cs="Arial"/>
        </w:rPr>
      </w:pPr>
      <w:r w:rsidRPr="00F601A4">
        <w:rPr>
          <w:rFonts w:ascii="Arial" w:hAnsi="Arial" w:cs="Arial"/>
        </w:rPr>
        <w:t>The ASQ Synergy for Success 202</w:t>
      </w:r>
      <w:r w:rsidR="00BF07DE">
        <w:rPr>
          <w:rFonts w:ascii="Arial" w:hAnsi="Arial" w:cs="Arial"/>
        </w:rPr>
        <w:t>6</w:t>
      </w:r>
      <w:r w:rsidRPr="00F601A4">
        <w:rPr>
          <w:rFonts w:ascii="Arial" w:hAnsi="Arial" w:cs="Arial"/>
        </w:rPr>
        <w:t xml:space="preserve"> Conference is more than an </w:t>
      </w:r>
      <w:proofErr w:type="gramStart"/>
      <w:r w:rsidRPr="00F601A4">
        <w:rPr>
          <w:rFonts w:ascii="Arial" w:hAnsi="Arial" w:cs="Arial"/>
        </w:rPr>
        <w:t>event—</w:t>
      </w:r>
      <w:proofErr w:type="gramEnd"/>
      <w:r w:rsidRPr="00F601A4">
        <w:rPr>
          <w:rFonts w:ascii="Arial" w:hAnsi="Arial" w:cs="Arial"/>
        </w:rPr>
        <w:t>it's a movement toward a brighter, more efficient, and innovative future. Together, let’s redefine what quality means in 20</w:t>
      </w:r>
      <w:r w:rsidR="00BF07DE">
        <w:rPr>
          <w:rFonts w:ascii="Arial" w:hAnsi="Arial" w:cs="Arial"/>
        </w:rPr>
        <w:t>26</w:t>
      </w:r>
      <w:r w:rsidRPr="00F601A4">
        <w:rPr>
          <w:rFonts w:ascii="Arial" w:hAnsi="Arial" w:cs="Arial"/>
        </w:rPr>
        <w:t xml:space="preserve"> and beyond.</w:t>
      </w:r>
    </w:p>
    <w:p w14:paraId="7522C947" w14:textId="75412075" w:rsidR="00F601A4" w:rsidRPr="00073042" w:rsidRDefault="00F601A4" w:rsidP="00F601A4">
      <w:pPr>
        <w:rPr>
          <w:rFonts w:ascii="Arial" w:hAnsi="Arial" w:cs="Arial"/>
          <w:b/>
          <w:bCs/>
          <w:i/>
          <w:iCs/>
        </w:rPr>
      </w:pPr>
      <w:r w:rsidRPr="00073042">
        <w:rPr>
          <w:rFonts w:ascii="Arial" w:hAnsi="Arial" w:cs="Arial"/>
          <w:b/>
          <w:bCs/>
          <w:i/>
          <w:iCs/>
        </w:rPr>
        <w:t>Join us from **</w:t>
      </w:r>
      <w:r w:rsidR="00BF07DE">
        <w:rPr>
          <w:rFonts w:ascii="Arial" w:hAnsi="Arial" w:cs="Arial"/>
          <w:b/>
          <w:bCs/>
          <w:i/>
          <w:iCs/>
        </w:rPr>
        <w:t>October 7 and 8</w:t>
      </w:r>
      <w:r w:rsidRPr="00073042">
        <w:rPr>
          <w:rFonts w:ascii="Arial" w:hAnsi="Arial" w:cs="Arial"/>
          <w:b/>
          <w:bCs/>
          <w:i/>
          <w:iCs/>
        </w:rPr>
        <w:t>, 202</w:t>
      </w:r>
      <w:r w:rsidR="00BF07DE">
        <w:rPr>
          <w:rFonts w:ascii="Arial" w:hAnsi="Arial" w:cs="Arial"/>
          <w:b/>
          <w:bCs/>
          <w:i/>
          <w:iCs/>
        </w:rPr>
        <w:t>6</w:t>
      </w:r>
      <w:r w:rsidRPr="00073042">
        <w:rPr>
          <w:rFonts w:ascii="Arial" w:hAnsi="Arial" w:cs="Arial"/>
          <w:b/>
          <w:bCs/>
          <w:i/>
          <w:iCs/>
        </w:rPr>
        <w:t>**, and let’s create synergy for success!</w:t>
      </w:r>
    </w:p>
    <w:p w14:paraId="2DF8E7FE" w14:textId="53118CE9" w:rsidR="00ED5180" w:rsidRPr="00E84748" w:rsidRDefault="00BC43C3" w:rsidP="00F601A4">
      <w:pPr>
        <w:rPr>
          <w:rFonts w:ascii="Arial" w:hAnsi="Arial" w:cs="Arial"/>
        </w:rPr>
      </w:pPr>
      <w:r>
        <w:rPr>
          <w:rFonts w:ascii="Arial" w:hAnsi="Arial" w:cs="Arial"/>
        </w:rPr>
        <w:t>We</w:t>
      </w:r>
      <w:r w:rsidR="0026298D">
        <w:rPr>
          <w:rFonts w:ascii="Arial" w:hAnsi="Arial" w:cs="Arial"/>
        </w:rPr>
        <w:t xml:space="preserve"> look forward to seeing you at the Conference!</w:t>
      </w:r>
    </w:p>
    <w:sectPr w:rsidR="00ED5180" w:rsidRPr="00E847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DE129E"/>
    <w:multiLevelType w:val="hybridMultilevel"/>
    <w:tmpl w:val="DB387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236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1A4"/>
    <w:rsid w:val="000055B5"/>
    <w:rsid w:val="000514B7"/>
    <w:rsid w:val="00073042"/>
    <w:rsid w:val="00083CE7"/>
    <w:rsid w:val="00095974"/>
    <w:rsid w:val="000A0A02"/>
    <w:rsid w:val="000B035A"/>
    <w:rsid w:val="0014119E"/>
    <w:rsid w:val="00142CB4"/>
    <w:rsid w:val="0026298D"/>
    <w:rsid w:val="00291002"/>
    <w:rsid w:val="002C3E13"/>
    <w:rsid w:val="002D1FAA"/>
    <w:rsid w:val="003105BE"/>
    <w:rsid w:val="00344C87"/>
    <w:rsid w:val="00384014"/>
    <w:rsid w:val="003D688C"/>
    <w:rsid w:val="00412141"/>
    <w:rsid w:val="00476771"/>
    <w:rsid w:val="00495958"/>
    <w:rsid w:val="00521CEE"/>
    <w:rsid w:val="00537182"/>
    <w:rsid w:val="005442EA"/>
    <w:rsid w:val="0055726D"/>
    <w:rsid w:val="00563686"/>
    <w:rsid w:val="005B2F52"/>
    <w:rsid w:val="005C78B2"/>
    <w:rsid w:val="005F1539"/>
    <w:rsid w:val="00600A6E"/>
    <w:rsid w:val="00642DEB"/>
    <w:rsid w:val="00694C61"/>
    <w:rsid w:val="00714028"/>
    <w:rsid w:val="007431FB"/>
    <w:rsid w:val="00752ED3"/>
    <w:rsid w:val="007624C7"/>
    <w:rsid w:val="007713A4"/>
    <w:rsid w:val="007804E3"/>
    <w:rsid w:val="00791A03"/>
    <w:rsid w:val="00795B45"/>
    <w:rsid w:val="007F2F27"/>
    <w:rsid w:val="00815054"/>
    <w:rsid w:val="008434F2"/>
    <w:rsid w:val="008A6097"/>
    <w:rsid w:val="008D2684"/>
    <w:rsid w:val="008E77B9"/>
    <w:rsid w:val="008F1564"/>
    <w:rsid w:val="008F78A8"/>
    <w:rsid w:val="0093084B"/>
    <w:rsid w:val="00964FFA"/>
    <w:rsid w:val="009A7CD4"/>
    <w:rsid w:val="009B57E5"/>
    <w:rsid w:val="009E07E5"/>
    <w:rsid w:val="00A122A6"/>
    <w:rsid w:val="00A17EAC"/>
    <w:rsid w:val="00A7237E"/>
    <w:rsid w:val="00A840C0"/>
    <w:rsid w:val="00AA089F"/>
    <w:rsid w:val="00AA34ED"/>
    <w:rsid w:val="00AD27DF"/>
    <w:rsid w:val="00AF0EA0"/>
    <w:rsid w:val="00AF79E7"/>
    <w:rsid w:val="00B501F4"/>
    <w:rsid w:val="00B971F0"/>
    <w:rsid w:val="00BC43C3"/>
    <w:rsid w:val="00BD3A21"/>
    <w:rsid w:val="00BE5DA6"/>
    <w:rsid w:val="00BF07DE"/>
    <w:rsid w:val="00C11F38"/>
    <w:rsid w:val="00C12AFE"/>
    <w:rsid w:val="00C20A84"/>
    <w:rsid w:val="00C30F91"/>
    <w:rsid w:val="00CB535A"/>
    <w:rsid w:val="00CB5ABA"/>
    <w:rsid w:val="00D5168C"/>
    <w:rsid w:val="00D71679"/>
    <w:rsid w:val="00E36A42"/>
    <w:rsid w:val="00E84253"/>
    <w:rsid w:val="00E84748"/>
    <w:rsid w:val="00EA2E9C"/>
    <w:rsid w:val="00EA4604"/>
    <w:rsid w:val="00EC6D86"/>
    <w:rsid w:val="00ED5180"/>
    <w:rsid w:val="00F42939"/>
    <w:rsid w:val="00F524DA"/>
    <w:rsid w:val="00F601A4"/>
    <w:rsid w:val="00F76FD6"/>
    <w:rsid w:val="00FF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330C8"/>
  <w15:chartTrackingRefBased/>
  <w15:docId w15:val="{3489127F-9E8D-4676-8632-E83234208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0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0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01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1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01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01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01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01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01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1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01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01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1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01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01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01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01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01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0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01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0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01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01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01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01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0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01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01A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6298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29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31FB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E36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p.gg/qy3ktdsuk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4281</TotalTime>
  <Pages>2</Pages>
  <Words>389</Words>
  <Characters>2179</Characters>
  <Application>Microsoft Office Word</Application>
  <DocSecurity>0</DocSecurity>
  <Lines>62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Quinn</dc:creator>
  <cp:keywords/>
  <dc:description/>
  <cp:lastModifiedBy>Peck, Barbara</cp:lastModifiedBy>
  <cp:revision>45</cp:revision>
  <dcterms:created xsi:type="dcterms:W3CDTF">2026-07-14T20:58:00Z</dcterms:created>
  <dcterms:modified xsi:type="dcterms:W3CDTF">2026-08-21T14:06:00Z</dcterms:modified>
</cp:coreProperties>
</file>